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53" w:rsidRDefault="00582153" w:rsidP="000C5DB9">
      <w:pPr>
        <w:pStyle w:val="NormalWeb"/>
        <w:shd w:val="clear" w:color="auto" w:fill="FFFFFF"/>
        <w:spacing w:before="0" w:beforeAutospacing="0" w:after="0" w:afterAutospacing="0" w:line="240" w:lineRule="atLeast"/>
        <w:jc w:val="center"/>
        <w:rPr>
          <w:rFonts w:ascii="Verdana" w:hAnsi="Verdana"/>
          <w:b/>
          <w:color w:val="141823"/>
          <w:sz w:val="36"/>
          <w:szCs w:val="36"/>
        </w:rPr>
      </w:pPr>
      <w:r>
        <w:rPr>
          <w:rFonts w:ascii="Verdana" w:hAnsi="Verdana"/>
          <w:b/>
          <w:color w:val="141823"/>
          <w:sz w:val="36"/>
          <w:szCs w:val="36"/>
        </w:rPr>
        <w:t>A un año del deceso</w:t>
      </w:r>
    </w:p>
    <w:p w:rsidR="00F01489" w:rsidRPr="000C5DB9" w:rsidRDefault="00582153" w:rsidP="000C5DB9">
      <w:pPr>
        <w:pStyle w:val="NormalWeb"/>
        <w:shd w:val="clear" w:color="auto" w:fill="FFFFFF"/>
        <w:spacing w:before="0" w:beforeAutospacing="0" w:after="0" w:afterAutospacing="0" w:line="240" w:lineRule="atLeast"/>
        <w:jc w:val="center"/>
        <w:rPr>
          <w:rFonts w:ascii="Verdana" w:hAnsi="Verdana"/>
          <w:b/>
          <w:color w:val="141823"/>
          <w:sz w:val="36"/>
          <w:szCs w:val="36"/>
        </w:rPr>
      </w:pPr>
      <w:r>
        <w:rPr>
          <w:rFonts w:ascii="Verdana" w:hAnsi="Verdana"/>
          <w:b/>
          <w:color w:val="141823"/>
          <w:sz w:val="36"/>
          <w:szCs w:val="36"/>
        </w:rPr>
        <w:t>de</w:t>
      </w:r>
      <w:r w:rsidR="000C5DB9" w:rsidRPr="000C5DB9">
        <w:rPr>
          <w:rFonts w:ascii="Verdana" w:hAnsi="Verdana"/>
          <w:b/>
          <w:color w:val="141823"/>
          <w:sz w:val="36"/>
          <w:szCs w:val="36"/>
        </w:rPr>
        <w:t xml:space="preserve"> </w:t>
      </w:r>
      <w:hyperlink r:id="rId7" w:history="1">
        <w:r w:rsidR="000C5DB9" w:rsidRPr="000C5DB9">
          <w:rPr>
            <w:rStyle w:val="Hipervnculo"/>
            <w:rFonts w:ascii="Verdana" w:hAnsi="Verdana"/>
            <w:b/>
            <w:color w:val="000000" w:themeColor="text1"/>
            <w:sz w:val="36"/>
            <w:szCs w:val="36"/>
            <w:u w:val="none"/>
          </w:rPr>
          <w:t>Gabriel García Márquez</w:t>
        </w:r>
      </w:hyperlink>
      <w:r>
        <w:rPr>
          <w:rStyle w:val="Hipervnculo"/>
          <w:rFonts w:ascii="Verdana" w:hAnsi="Verdana"/>
          <w:b/>
          <w:color w:val="000000" w:themeColor="text1"/>
          <w:sz w:val="36"/>
          <w:szCs w:val="36"/>
          <w:u w:val="none"/>
        </w:rPr>
        <w:t xml:space="preserve"> </w:t>
      </w:r>
      <w:bookmarkStart w:id="0" w:name="_GoBack"/>
      <w:bookmarkEnd w:id="0"/>
      <w:r w:rsidR="00F01489">
        <w:rPr>
          <w:rStyle w:val="Hipervnculo"/>
          <w:rFonts w:ascii="Verdana" w:hAnsi="Verdana"/>
          <w:b/>
          <w:color w:val="000000" w:themeColor="text1"/>
          <w:sz w:val="36"/>
          <w:szCs w:val="36"/>
          <w:u w:val="none"/>
        </w:rPr>
        <w:t>(1927 – 2014)</w:t>
      </w: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jc w:val="center"/>
        <w:rPr>
          <w:rFonts w:ascii="Verdana" w:hAnsi="Verdana"/>
          <w:b/>
          <w:color w:val="141823"/>
          <w:sz w:val="28"/>
          <w:szCs w:val="28"/>
        </w:rPr>
      </w:pPr>
      <w:r w:rsidRPr="000C5DB9">
        <w:rPr>
          <w:rFonts w:ascii="Verdana" w:hAnsi="Verdana"/>
          <w:b/>
          <w:color w:val="141823"/>
          <w:sz w:val="28"/>
          <w:szCs w:val="28"/>
        </w:rPr>
        <w:t>Vicente Brunetti</w:t>
      </w: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rPr>
          <w:rFonts w:ascii="Verdana" w:hAnsi="Verdana"/>
          <w:color w:val="141823"/>
        </w:rPr>
      </w:pPr>
      <w:r>
        <w:rPr>
          <w:rFonts w:ascii="Verdana" w:hAnsi="Verdana"/>
          <w:color w:val="141823"/>
        </w:rPr>
        <w:tab/>
      </w:r>
      <w:r w:rsidRPr="000C5DB9">
        <w:rPr>
          <w:rFonts w:ascii="Verdana" w:hAnsi="Verdana"/>
          <w:color w:val="141823"/>
        </w:rPr>
        <w:t>Gabriel José de la Concordia García Márquez (Nació en Aracataca, el 06-03-1927; Murió en Ciudad de México,</w:t>
      </w:r>
      <w:r>
        <w:rPr>
          <w:rFonts w:ascii="Verdana" w:hAnsi="Verdana"/>
          <w:color w:val="141823"/>
        </w:rPr>
        <w:t xml:space="preserve"> </w:t>
      </w:r>
      <w:r w:rsidRPr="000C5DB9">
        <w:rPr>
          <w:rFonts w:ascii="Verdana" w:hAnsi="Verdana"/>
          <w:color w:val="141823"/>
        </w:rPr>
        <w:t>el 17-04-2014)</w:t>
      </w: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rPr>
          <w:rFonts w:ascii="Verdana" w:hAnsi="Verdana"/>
          <w:color w:val="141823"/>
        </w:rPr>
      </w:pPr>
      <w:r w:rsidRPr="000C5DB9">
        <w:rPr>
          <w:rFonts w:ascii="Verdana" w:hAnsi="Verdana"/>
          <w:color w:val="141823"/>
        </w:rPr>
        <w:t>"Lo único que me duele de morir</w:t>
      </w:r>
      <w:r w:rsidRPr="000C5DB9">
        <w:rPr>
          <w:rFonts w:ascii="Verdana" w:hAnsi="Verdana"/>
          <w:color w:val="141823"/>
        </w:rPr>
        <w:br/>
      </w:r>
      <w:r w:rsidRPr="000C5DB9">
        <w:rPr>
          <w:rStyle w:val="textexposedshow"/>
          <w:rFonts w:ascii="Verdana" w:hAnsi="Verdana"/>
          <w:color w:val="141823"/>
        </w:rPr>
        <w:t>es que no sea de amor"</w:t>
      </w: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rPr>
          <w:rFonts w:ascii="Verdana" w:hAnsi="Verdana"/>
          <w:color w:val="141823"/>
        </w:rPr>
      </w:pPr>
      <w:r w:rsidRPr="000C5DB9">
        <w:rPr>
          <w:rFonts w:ascii="Verdana" w:hAnsi="Verdana"/>
          <w:b/>
          <w:color w:val="141823"/>
        </w:rPr>
        <w:t>Gabriel García Márquez</w:t>
      </w:r>
      <w:r w:rsidRPr="000C5DB9">
        <w:rPr>
          <w:rFonts w:ascii="Verdana" w:hAnsi="Verdana"/>
          <w:color w:val="141823"/>
        </w:rPr>
        <w:br/>
      </w:r>
      <w:r w:rsidRPr="000C5DB9">
        <w:rPr>
          <w:rFonts w:ascii="Verdana" w:hAnsi="Verdana"/>
          <w:i/>
          <w:color w:val="141823"/>
        </w:rPr>
        <w:t>"El amor en los tiempos del cólera"</w:t>
      </w:r>
      <w:r w:rsidRPr="000C5DB9">
        <w:rPr>
          <w:rFonts w:ascii="Verdana" w:hAnsi="Verdana"/>
          <w:color w:val="141823"/>
        </w:rPr>
        <w:t xml:space="preserve"> (1985)</w:t>
      </w:r>
    </w:p>
    <w:p w:rsidR="009B2E31" w:rsidRDefault="009B2E31" w:rsidP="000C5DB9">
      <w:pPr>
        <w:spacing w:after="0" w:line="240" w:lineRule="atLeast"/>
        <w:rPr>
          <w:rFonts w:ascii="Verdana" w:hAnsi="Verdana"/>
          <w:sz w:val="24"/>
          <w:szCs w:val="24"/>
        </w:rPr>
      </w:pPr>
    </w:p>
    <w:p w:rsidR="003967A5" w:rsidRDefault="003967A5" w:rsidP="000C5DB9">
      <w:pPr>
        <w:spacing w:after="0" w:line="240" w:lineRule="atLeast"/>
        <w:rPr>
          <w:rFonts w:ascii="Verdana" w:hAnsi="Verdana"/>
          <w:sz w:val="24"/>
          <w:szCs w:val="24"/>
        </w:rPr>
      </w:pPr>
    </w:p>
    <w:p w:rsidR="000C5DB9" w:rsidRDefault="000C5DB9" w:rsidP="000C5DB9">
      <w:pPr>
        <w:spacing w:after="0" w:line="240" w:lineRule="atLeast"/>
        <w:rPr>
          <w:rFonts w:ascii="Verdana" w:hAnsi="Verdana"/>
          <w:sz w:val="24"/>
          <w:szCs w:val="24"/>
        </w:rPr>
      </w:pPr>
      <w:r>
        <w:rPr>
          <w:rFonts w:ascii="Verdana" w:hAnsi="Verdana"/>
          <w:noProof/>
          <w:sz w:val="24"/>
          <w:szCs w:val="24"/>
          <w:lang w:eastAsia="es-PY"/>
        </w:rPr>
        <w:drawing>
          <wp:inline distT="0" distB="0" distL="0" distR="0">
            <wp:extent cx="5580000" cy="3137349"/>
            <wp:effectExtent l="0" t="0" r="1905" b="6350"/>
            <wp:docPr id="1" name="Imagen 1" descr="C:\Users\Vicente\Downloads\11146190_882539761815118_20005642642676636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ente\Downloads\11146190_882539761815118_200056426426766361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3137349"/>
                    </a:xfrm>
                    <a:prstGeom prst="rect">
                      <a:avLst/>
                    </a:prstGeom>
                    <a:noFill/>
                    <a:ln>
                      <a:noFill/>
                    </a:ln>
                  </pic:spPr>
                </pic:pic>
              </a:graphicData>
            </a:graphic>
          </wp:inline>
        </w:drawing>
      </w:r>
    </w:p>
    <w:p w:rsidR="000C5DB9" w:rsidRDefault="000C5DB9" w:rsidP="000C5DB9">
      <w:pPr>
        <w:spacing w:after="0" w:line="240" w:lineRule="atLeast"/>
        <w:rPr>
          <w:rFonts w:ascii="Verdana" w:hAnsi="Verdana"/>
          <w:sz w:val="24"/>
          <w:szCs w:val="24"/>
        </w:rPr>
      </w:pPr>
    </w:p>
    <w:p w:rsidR="000C5DB9" w:rsidRPr="000C5DB9" w:rsidRDefault="000C5DB9" w:rsidP="000C5DB9">
      <w:pPr>
        <w:spacing w:after="0" w:line="240" w:lineRule="atLeast"/>
        <w:rPr>
          <w:rFonts w:ascii="Verdana" w:hAnsi="Verdana"/>
          <w:sz w:val="24"/>
          <w:szCs w:val="24"/>
        </w:rPr>
      </w:pPr>
    </w:p>
    <w:p w:rsidR="000C5DB9" w:rsidRPr="000C5DB9" w:rsidRDefault="000C5DB9" w:rsidP="000C5DB9">
      <w:pPr>
        <w:pStyle w:val="NormalWeb"/>
        <w:shd w:val="clear" w:color="auto" w:fill="FFFFFF"/>
        <w:spacing w:before="0" w:beforeAutospacing="0" w:after="0" w:afterAutospacing="0" w:line="240" w:lineRule="atLeast"/>
        <w:jc w:val="center"/>
        <w:rPr>
          <w:rFonts w:ascii="Verdana" w:hAnsi="Verdana"/>
          <w:b/>
          <w:color w:val="141823"/>
          <w:sz w:val="28"/>
          <w:szCs w:val="28"/>
        </w:rPr>
      </w:pPr>
      <w:r w:rsidRPr="000C5DB9">
        <w:rPr>
          <w:rFonts w:ascii="Verdana" w:hAnsi="Verdana"/>
          <w:b/>
          <w:color w:val="141823"/>
          <w:sz w:val="28"/>
          <w:szCs w:val="28"/>
        </w:rPr>
        <w:t>"Noticias &gt; Cultura 10 libros del Gabo para descargar"</w:t>
      </w: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rPr>
          <w:rFonts w:ascii="Verdana" w:hAnsi="Verdana"/>
          <w:color w:val="141823"/>
        </w:rPr>
      </w:pPr>
      <w:r>
        <w:rPr>
          <w:rFonts w:ascii="Verdana" w:hAnsi="Verdana"/>
          <w:color w:val="141823"/>
        </w:rPr>
        <w:tab/>
      </w:r>
      <w:r w:rsidRPr="000C5DB9">
        <w:rPr>
          <w:rFonts w:ascii="Verdana" w:hAnsi="Verdana"/>
          <w:color w:val="141823"/>
        </w:rPr>
        <w:t>"A un año de la pérdida física del premio Nobel, teleSUR rinde tributo ofreciendo 10 de sus textos más conocidos en versión PDF. Gabriel García Márquez falleció el 17 de abril de 2014 en México. Pese a su partida física sigue siendo uno de los escritores más leídos de todos los tiempos y uno de los más insignes literatos latinoamericanos.</w:t>
      </w:r>
    </w:p>
    <w:p w:rsidR="00F01489" w:rsidRDefault="00F0148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rPr>
          <w:rFonts w:ascii="Verdana" w:hAnsi="Verdana"/>
          <w:color w:val="141823"/>
        </w:rPr>
      </w:pPr>
      <w:r w:rsidRPr="000C5DB9">
        <w:rPr>
          <w:rFonts w:ascii="Verdana" w:hAnsi="Verdana"/>
          <w:color w:val="141823"/>
        </w:rPr>
        <w:t>¡"Descarga sus libros aquí"!</w:t>
      </w: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rPr>
          <w:rFonts w:ascii="Verdana" w:hAnsi="Verdana"/>
          <w:b/>
          <w:color w:val="141823"/>
          <w:sz w:val="28"/>
          <w:szCs w:val="28"/>
        </w:rPr>
      </w:pPr>
      <w:r w:rsidRPr="000C5DB9">
        <w:rPr>
          <w:rFonts w:ascii="Verdana" w:hAnsi="Verdana"/>
          <w:b/>
          <w:color w:val="141823"/>
          <w:sz w:val="28"/>
          <w:szCs w:val="28"/>
        </w:rPr>
        <w:t>* Cien años de Soledad</w:t>
      </w:r>
      <w:r w:rsidRPr="000C5DB9">
        <w:rPr>
          <w:rFonts w:ascii="Verdana" w:hAnsi="Verdana"/>
          <w:b/>
          <w:color w:val="141823"/>
          <w:sz w:val="28"/>
          <w:szCs w:val="28"/>
        </w:rPr>
        <w:br/>
        <w:t>* El amor en los tiempos del cólera</w:t>
      </w:r>
      <w:r w:rsidRPr="000C5DB9">
        <w:rPr>
          <w:rFonts w:ascii="Verdana" w:hAnsi="Verdana"/>
          <w:b/>
          <w:color w:val="141823"/>
          <w:sz w:val="28"/>
          <w:szCs w:val="28"/>
        </w:rPr>
        <w:br/>
        <w:t>* El otoño del patriarca</w:t>
      </w:r>
      <w:r w:rsidRPr="000C5DB9">
        <w:rPr>
          <w:rFonts w:ascii="Verdana" w:hAnsi="Verdana"/>
          <w:b/>
          <w:color w:val="141823"/>
          <w:sz w:val="28"/>
          <w:szCs w:val="28"/>
        </w:rPr>
        <w:br/>
        <w:t>* El Coronel no tiene quien le escriba</w:t>
      </w:r>
      <w:r w:rsidRPr="000C5DB9">
        <w:rPr>
          <w:rFonts w:ascii="Verdana" w:hAnsi="Verdana"/>
          <w:b/>
          <w:color w:val="141823"/>
          <w:sz w:val="28"/>
          <w:szCs w:val="28"/>
        </w:rPr>
        <w:br/>
        <w:t>* La hojarasca</w:t>
      </w:r>
      <w:r w:rsidRPr="000C5DB9">
        <w:rPr>
          <w:rFonts w:ascii="Verdana" w:hAnsi="Verdana"/>
          <w:b/>
          <w:color w:val="141823"/>
          <w:sz w:val="28"/>
          <w:szCs w:val="28"/>
        </w:rPr>
        <w:br/>
        <w:t>* El general en su laberinto</w:t>
      </w:r>
      <w:r w:rsidRPr="000C5DB9">
        <w:rPr>
          <w:rFonts w:ascii="Verdana" w:hAnsi="Verdana"/>
          <w:b/>
          <w:color w:val="141823"/>
          <w:sz w:val="28"/>
          <w:szCs w:val="28"/>
        </w:rPr>
        <w:br/>
        <w:t>* Noticia de un secuestro</w:t>
      </w:r>
      <w:r w:rsidRPr="000C5DB9">
        <w:rPr>
          <w:rFonts w:ascii="Verdana" w:hAnsi="Verdana"/>
          <w:b/>
          <w:color w:val="141823"/>
          <w:sz w:val="28"/>
          <w:szCs w:val="28"/>
        </w:rPr>
        <w:br/>
        <w:t>* Del amor y otros demonios</w:t>
      </w:r>
      <w:r w:rsidRPr="000C5DB9">
        <w:rPr>
          <w:rFonts w:ascii="Verdana" w:hAnsi="Verdana"/>
          <w:b/>
          <w:color w:val="141823"/>
          <w:sz w:val="28"/>
          <w:szCs w:val="28"/>
        </w:rPr>
        <w:br/>
        <w:t>* Memorias de mis putas tristes</w:t>
      </w:r>
      <w:r w:rsidRPr="000C5DB9">
        <w:rPr>
          <w:rFonts w:ascii="Verdana" w:hAnsi="Verdana"/>
          <w:b/>
          <w:color w:val="141823"/>
          <w:sz w:val="28"/>
          <w:szCs w:val="28"/>
        </w:rPr>
        <w:br/>
        <w:t>* Vivir para contarla</w:t>
      </w:r>
    </w:p>
    <w:p w:rsidR="000C5DB9" w:rsidRDefault="000C5DB9" w:rsidP="000C5DB9">
      <w:pPr>
        <w:pStyle w:val="NormalWeb"/>
        <w:shd w:val="clear" w:color="auto" w:fill="FFFFFF"/>
        <w:spacing w:before="0" w:beforeAutospacing="0" w:after="0" w:afterAutospacing="0" w:line="240" w:lineRule="atLeast"/>
        <w:rPr>
          <w:rFonts w:ascii="Verdana" w:hAnsi="Verdana"/>
          <w:color w:val="141823"/>
        </w:rPr>
      </w:pPr>
    </w:p>
    <w:p w:rsidR="000C5DB9" w:rsidRPr="000C5DB9" w:rsidRDefault="000C5DB9" w:rsidP="000C5DB9">
      <w:pPr>
        <w:pStyle w:val="NormalWeb"/>
        <w:shd w:val="clear" w:color="auto" w:fill="FFFFFF"/>
        <w:spacing w:before="0" w:beforeAutospacing="0" w:after="0" w:afterAutospacing="0" w:line="240" w:lineRule="atLeast"/>
        <w:rPr>
          <w:rFonts w:ascii="Verdana" w:hAnsi="Verdana"/>
          <w:color w:val="141823"/>
        </w:rPr>
      </w:pPr>
      <w:r w:rsidRPr="000C5DB9">
        <w:rPr>
          <w:rFonts w:ascii="Verdana" w:hAnsi="Verdana"/>
          <w:color w:val="141823"/>
        </w:rPr>
        <w:t>(Link a los 10 libros para su descarga:</w:t>
      </w:r>
      <w:r w:rsidRPr="000C5DB9">
        <w:rPr>
          <w:rStyle w:val="apple-converted-space"/>
          <w:rFonts w:ascii="Verdana" w:hAnsi="Verdana"/>
          <w:color w:val="141823"/>
        </w:rPr>
        <w:t> </w:t>
      </w:r>
      <w:hyperlink r:id="rId9" w:tgtFrame="_blank" w:history="1">
        <w:r w:rsidRPr="000C5DB9">
          <w:rPr>
            <w:rStyle w:val="Hipervnculo"/>
            <w:rFonts w:ascii="Verdana" w:hAnsi="Verdana"/>
            <w:color w:val="3B5998"/>
          </w:rPr>
          <w:t>http://www.telesurtv.net/…/10-libros-del-Gabo-para-descarga…</w:t>
        </w:r>
      </w:hyperlink>
      <w:r w:rsidRPr="000C5DB9">
        <w:rPr>
          <w:rFonts w:ascii="Verdana" w:hAnsi="Verdana"/>
          <w:color w:val="141823"/>
        </w:rPr>
        <w:t>)</w:t>
      </w:r>
    </w:p>
    <w:p w:rsidR="000C5DB9" w:rsidRDefault="000C5DB9" w:rsidP="000C5DB9">
      <w:pPr>
        <w:spacing w:after="0" w:line="240" w:lineRule="atLeast"/>
        <w:rPr>
          <w:rFonts w:ascii="Verdana" w:hAnsi="Verdana"/>
          <w:sz w:val="24"/>
          <w:szCs w:val="24"/>
        </w:rPr>
      </w:pPr>
    </w:p>
    <w:p w:rsidR="003967A5" w:rsidRDefault="003967A5" w:rsidP="000C5DB9">
      <w:pPr>
        <w:spacing w:after="0" w:line="240" w:lineRule="atLeast"/>
        <w:rPr>
          <w:rFonts w:ascii="Verdana" w:hAnsi="Verdana"/>
          <w:sz w:val="24"/>
          <w:szCs w:val="24"/>
        </w:rPr>
      </w:pPr>
    </w:p>
    <w:p w:rsidR="000C5DB9" w:rsidRPr="000C5DB9" w:rsidRDefault="000C5DB9" w:rsidP="000C5DB9">
      <w:pPr>
        <w:spacing w:after="0" w:line="240" w:lineRule="atLeast"/>
        <w:rPr>
          <w:rFonts w:ascii="Verdana" w:hAnsi="Verdana"/>
          <w:sz w:val="24"/>
          <w:szCs w:val="24"/>
        </w:rPr>
      </w:pPr>
      <w:r>
        <w:rPr>
          <w:rFonts w:ascii="Verdana" w:hAnsi="Verdana"/>
          <w:noProof/>
          <w:sz w:val="24"/>
          <w:szCs w:val="24"/>
          <w:lang w:eastAsia="es-PY"/>
        </w:rPr>
        <w:drawing>
          <wp:inline distT="0" distB="0" distL="0" distR="0">
            <wp:extent cx="5580000" cy="3162000"/>
            <wp:effectExtent l="0" t="0" r="1905" b="635"/>
            <wp:docPr id="2" name="Imagen 2" descr="C:\Users\Vicente\Downloads\11146190_882539761815118_20005642642676636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ente\Downloads\11146190_882539761815118_2000564264267663614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3162000"/>
                    </a:xfrm>
                    <a:prstGeom prst="rect">
                      <a:avLst/>
                    </a:prstGeom>
                    <a:noFill/>
                    <a:ln>
                      <a:noFill/>
                    </a:ln>
                  </pic:spPr>
                </pic:pic>
              </a:graphicData>
            </a:graphic>
          </wp:inline>
        </w:drawing>
      </w:r>
    </w:p>
    <w:sectPr w:rsidR="000C5DB9" w:rsidRPr="000C5DB9" w:rsidSect="000C5DB9">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33" w:rsidRDefault="009E4F33" w:rsidP="000C5DB9">
      <w:pPr>
        <w:spacing w:after="0" w:line="240" w:lineRule="auto"/>
      </w:pPr>
      <w:r>
        <w:separator/>
      </w:r>
    </w:p>
  </w:endnote>
  <w:endnote w:type="continuationSeparator" w:id="0">
    <w:p w:rsidR="009E4F33" w:rsidRDefault="009E4F33" w:rsidP="000C5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595795"/>
      <w:docPartObj>
        <w:docPartGallery w:val="Page Numbers (Bottom of Page)"/>
        <w:docPartUnique/>
      </w:docPartObj>
    </w:sdtPr>
    <w:sdtEndPr>
      <w:rPr>
        <w:rFonts w:ascii="Verdana" w:hAnsi="Verdana"/>
        <w:color w:val="1F497D" w:themeColor="text2"/>
        <w:sz w:val="20"/>
        <w:szCs w:val="20"/>
      </w:rPr>
    </w:sdtEndPr>
    <w:sdtContent>
      <w:p w:rsidR="000C5DB9" w:rsidRDefault="000C5DB9">
        <w:pPr>
          <w:pStyle w:val="Piedepgina"/>
          <w:jc w:val="right"/>
        </w:pPr>
        <w:r w:rsidRPr="000C5DB9">
          <w:rPr>
            <w:rFonts w:ascii="Verdana" w:hAnsi="Verdana"/>
            <w:color w:val="1F497D" w:themeColor="text2"/>
            <w:sz w:val="20"/>
            <w:szCs w:val="20"/>
          </w:rPr>
          <w:fldChar w:fldCharType="begin"/>
        </w:r>
        <w:r w:rsidRPr="000C5DB9">
          <w:rPr>
            <w:rFonts w:ascii="Verdana" w:hAnsi="Verdana"/>
            <w:color w:val="1F497D" w:themeColor="text2"/>
            <w:sz w:val="20"/>
            <w:szCs w:val="20"/>
          </w:rPr>
          <w:instrText>PAGE   \* MERGEFORMAT</w:instrText>
        </w:r>
        <w:r w:rsidRPr="000C5DB9">
          <w:rPr>
            <w:rFonts w:ascii="Verdana" w:hAnsi="Verdana"/>
            <w:color w:val="1F497D" w:themeColor="text2"/>
            <w:sz w:val="20"/>
            <w:szCs w:val="20"/>
          </w:rPr>
          <w:fldChar w:fldCharType="separate"/>
        </w:r>
        <w:r w:rsidR="00582153" w:rsidRPr="00582153">
          <w:rPr>
            <w:rFonts w:ascii="Verdana" w:hAnsi="Verdana"/>
            <w:noProof/>
            <w:color w:val="1F497D" w:themeColor="text2"/>
            <w:sz w:val="20"/>
            <w:szCs w:val="20"/>
            <w:lang w:val="es-ES"/>
          </w:rPr>
          <w:t>2</w:t>
        </w:r>
        <w:r w:rsidRPr="000C5DB9">
          <w:rPr>
            <w:rFonts w:ascii="Verdana" w:hAnsi="Verdana"/>
            <w:color w:val="1F497D" w:themeColor="text2"/>
            <w:sz w:val="20"/>
            <w:szCs w:val="20"/>
          </w:rPr>
          <w:fldChar w:fldCharType="end"/>
        </w:r>
      </w:p>
    </w:sdtContent>
  </w:sdt>
  <w:p w:rsidR="000C5DB9" w:rsidRDefault="000C5D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33" w:rsidRDefault="009E4F33" w:rsidP="000C5DB9">
      <w:pPr>
        <w:spacing w:after="0" w:line="240" w:lineRule="auto"/>
      </w:pPr>
      <w:r>
        <w:separator/>
      </w:r>
    </w:p>
  </w:footnote>
  <w:footnote w:type="continuationSeparator" w:id="0">
    <w:p w:rsidR="009E4F33" w:rsidRDefault="009E4F33" w:rsidP="000C5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9" w:rsidRPr="000C5DB9" w:rsidRDefault="000C5DB9" w:rsidP="000C5DB9">
    <w:pPr>
      <w:pStyle w:val="Encabezado"/>
      <w:jc w:val="center"/>
      <w:rPr>
        <w:rFonts w:ascii="Verdana" w:hAnsi="Verdana"/>
        <w:color w:val="1F497D" w:themeColor="text2"/>
        <w:sz w:val="20"/>
        <w:szCs w:val="20"/>
      </w:rPr>
    </w:pPr>
    <w:r w:rsidRPr="000C5DB9">
      <w:rPr>
        <w:rFonts w:ascii="Verdana" w:hAnsi="Verdana"/>
        <w:color w:val="1F497D" w:themeColor="text2"/>
        <w:sz w:val="20"/>
        <w:szCs w:val="20"/>
      </w:rPr>
      <w:t>Tributo a Gabriel García Márquez – Vicente Brunetti</w:t>
    </w:r>
  </w:p>
  <w:p w:rsidR="000C5DB9" w:rsidRDefault="000C5DB9">
    <w:pPr>
      <w:pStyle w:val="Encabezado"/>
    </w:pPr>
    <w:r>
      <w:t>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B9"/>
    <w:rsid w:val="000C5DB9"/>
    <w:rsid w:val="003967A5"/>
    <w:rsid w:val="00582153"/>
    <w:rsid w:val="009B2E31"/>
    <w:rsid w:val="009D1A5A"/>
    <w:rsid w:val="009E4F33"/>
    <w:rsid w:val="00B17002"/>
    <w:rsid w:val="00F0148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5DB9"/>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Hipervnculo">
    <w:name w:val="Hyperlink"/>
    <w:basedOn w:val="Fuentedeprrafopredeter"/>
    <w:uiPriority w:val="99"/>
    <w:semiHidden/>
    <w:unhideWhenUsed/>
    <w:rsid w:val="000C5DB9"/>
    <w:rPr>
      <w:color w:val="0000FF"/>
      <w:u w:val="single"/>
    </w:rPr>
  </w:style>
  <w:style w:type="character" w:customStyle="1" w:styleId="textexposedshow">
    <w:name w:val="text_exposed_show"/>
    <w:basedOn w:val="Fuentedeprrafopredeter"/>
    <w:rsid w:val="000C5DB9"/>
  </w:style>
  <w:style w:type="paragraph" w:styleId="Textodeglobo">
    <w:name w:val="Balloon Text"/>
    <w:basedOn w:val="Normal"/>
    <w:link w:val="TextodegloboCar"/>
    <w:uiPriority w:val="99"/>
    <w:semiHidden/>
    <w:unhideWhenUsed/>
    <w:rsid w:val="000C5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DB9"/>
    <w:rPr>
      <w:rFonts w:ascii="Tahoma" w:hAnsi="Tahoma" w:cs="Tahoma"/>
      <w:sz w:val="16"/>
      <w:szCs w:val="16"/>
    </w:rPr>
  </w:style>
  <w:style w:type="paragraph" w:styleId="Encabezado">
    <w:name w:val="header"/>
    <w:basedOn w:val="Normal"/>
    <w:link w:val="EncabezadoCar"/>
    <w:uiPriority w:val="99"/>
    <w:unhideWhenUsed/>
    <w:rsid w:val="000C5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DB9"/>
  </w:style>
  <w:style w:type="paragraph" w:styleId="Piedepgina">
    <w:name w:val="footer"/>
    <w:basedOn w:val="Normal"/>
    <w:link w:val="PiedepginaCar"/>
    <w:uiPriority w:val="99"/>
    <w:unhideWhenUsed/>
    <w:rsid w:val="000C5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DB9"/>
  </w:style>
  <w:style w:type="character" w:customStyle="1" w:styleId="apple-converted-space">
    <w:name w:val="apple-converted-space"/>
    <w:basedOn w:val="Fuentedeprrafopredeter"/>
    <w:rsid w:val="000C5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5DB9"/>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Hipervnculo">
    <w:name w:val="Hyperlink"/>
    <w:basedOn w:val="Fuentedeprrafopredeter"/>
    <w:uiPriority w:val="99"/>
    <w:semiHidden/>
    <w:unhideWhenUsed/>
    <w:rsid w:val="000C5DB9"/>
    <w:rPr>
      <w:color w:val="0000FF"/>
      <w:u w:val="single"/>
    </w:rPr>
  </w:style>
  <w:style w:type="character" w:customStyle="1" w:styleId="textexposedshow">
    <w:name w:val="text_exposed_show"/>
    <w:basedOn w:val="Fuentedeprrafopredeter"/>
    <w:rsid w:val="000C5DB9"/>
  </w:style>
  <w:style w:type="paragraph" w:styleId="Textodeglobo">
    <w:name w:val="Balloon Text"/>
    <w:basedOn w:val="Normal"/>
    <w:link w:val="TextodegloboCar"/>
    <w:uiPriority w:val="99"/>
    <w:semiHidden/>
    <w:unhideWhenUsed/>
    <w:rsid w:val="000C5D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DB9"/>
    <w:rPr>
      <w:rFonts w:ascii="Tahoma" w:hAnsi="Tahoma" w:cs="Tahoma"/>
      <w:sz w:val="16"/>
      <w:szCs w:val="16"/>
    </w:rPr>
  </w:style>
  <w:style w:type="paragraph" w:styleId="Encabezado">
    <w:name w:val="header"/>
    <w:basedOn w:val="Normal"/>
    <w:link w:val="EncabezadoCar"/>
    <w:uiPriority w:val="99"/>
    <w:unhideWhenUsed/>
    <w:rsid w:val="000C5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DB9"/>
  </w:style>
  <w:style w:type="paragraph" w:styleId="Piedepgina">
    <w:name w:val="footer"/>
    <w:basedOn w:val="Normal"/>
    <w:link w:val="PiedepginaCar"/>
    <w:uiPriority w:val="99"/>
    <w:unhideWhenUsed/>
    <w:rsid w:val="000C5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DB9"/>
  </w:style>
  <w:style w:type="character" w:customStyle="1" w:styleId="apple-converted-space">
    <w:name w:val="apple-converted-space"/>
    <w:basedOn w:val="Fuentedeprrafopredeter"/>
    <w:rsid w:val="000C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836450">
      <w:bodyDiv w:val="1"/>
      <w:marLeft w:val="0"/>
      <w:marRight w:val="0"/>
      <w:marTop w:val="0"/>
      <w:marBottom w:val="0"/>
      <w:divBdr>
        <w:top w:val="none" w:sz="0" w:space="0" w:color="auto"/>
        <w:left w:val="none" w:sz="0" w:space="0" w:color="auto"/>
        <w:bottom w:val="none" w:sz="0" w:space="0" w:color="auto"/>
        <w:right w:val="none" w:sz="0" w:space="0" w:color="auto"/>
      </w:divBdr>
    </w:div>
    <w:div w:id="17839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abrielGarciaMarquezAuthor"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elesurtv.net/news/10-libros-del-Gabo-para-descargar---20150415-0024.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2</cp:revision>
  <dcterms:created xsi:type="dcterms:W3CDTF">2015-04-20T02:41:00Z</dcterms:created>
  <dcterms:modified xsi:type="dcterms:W3CDTF">2015-04-20T02:41:00Z</dcterms:modified>
</cp:coreProperties>
</file>